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127" w:rsidRDefault="00D92127" w:rsidP="00D92127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民事答辩状</w:t>
      </w:r>
    </w:p>
    <w:p w:rsidR="00D92127" w:rsidRDefault="00D92127" w:rsidP="00D92127">
      <w:pPr>
        <w:spacing w:before="65" w:line="205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（证券虚假陈述责任纠纷）</w:t>
      </w:r>
    </w:p>
    <w:p w:rsidR="00D92127" w:rsidRDefault="00D92127" w:rsidP="00D92127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1024"/>
        <w:gridCol w:w="1200"/>
        <w:gridCol w:w="1632"/>
        <w:gridCol w:w="658"/>
        <w:gridCol w:w="361"/>
        <w:gridCol w:w="4468"/>
      </w:tblGrid>
      <w:tr w:rsidR="00D92127" w:rsidTr="00FE30A6">
        <w:trPr>
          <w:trHeight w:val="4453"/>
        </w:trPr>
        <w:tc>
          <w:tcPr>
            <w:tcW w:w="9343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D92127" w:rsidRDefault="00D92127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D92127" w:rsidRDefault="00D92127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D92127" w:rsidRDefault="00D92127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D92127" w:rsidRDefault="00D92127" w:rsidP="00FE30A6">
            <w:pPr>
              <w:pStyle w:val="TableText"/>
              <w:spacing w:before="63" w:line="254" w:lineRule="auto"/>
              <w:ind w:left="85" w:right="83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D92127" w:rsidRDefault="00D92127" w:rsidP="00FE30A6">
            <w:pPr>
              <w:pStyle w:val="TableText"/>
              <w:spacing w:before="17" w:line="249" w:lineRule="auto"/>
              <w:ind w:left="86" w:right="11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D92127" w:rsidRDefault="00D92127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D92127" w:rsidRDefault="00D92127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D92127" w:rsidRDefault="00D92127" w:rsidP="00FE30A6">
            <w:pPr>
              <w:pStyle w:val="TableText"/>
              <w:spacing w:before="65" w:line="238" w:lineRule="auto"/>
              <w:ind w:left="84" w:right="86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D92127" w:rsidTr="00FE30A6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6" w:line="208" w:lineRule="auto"/>
              <w:ind w:left="300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832" w:type="dxa"/>
            <w:gridSpan w:val="2"/>
          </w:tcPr>
          <w:p w:rsidR="00D92127" w:rsidRDefault="00D92127" w:rsidP="00FE30A6"/>
        </w:tc>
        <w:tc>
          <w:tcPr>
            <w:tcW w:w="1019" w:type="dxa"/>
            <w:gridSpan w:val="2"/>
          </w:tcPr>
          <w:p w:rsidR="00D92127" w:rsidRDefault="00D92127" w:rsidP="00FE30A6">
            <w:pPr>
              <w:pStyle w:val="TableText"/>
              <w:spacing w:before="86" w:line="208" w:lineRule="auto"/>
              <w:ind w:left="302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68" w:type="dxa"/>
            <w:tcBorders>
              <w:right w:val="single" w:sz="4" w:space="0" w:color="231F20"/>
            </w:tcBorders>
          </w:tcPr>
          <w:p w:rsidR="00D92127" w:rsidRDefault="00D92127" w:rsidP="00FE30A6"/>
        </w:tc>
      </w:tr>
      <w:tr w:rsidR="00D92127" w:rsidTr="00FE30A6">
        <w:trPr>
          <w:trHeight w:val="465"/>
        </w:trPr>
        <w:tc>
          <w:tcPr>
            <w:tcW w:w="9343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D92127" w:rsidTr="00FE30A6">
        <w:trPr>
          <w:trHeight w:val="2754"/>
        </w:trPr>
        <w:tc>
          <w:tcPr>
            <w:tcW w:w="2224" w:type="dxa"/>
            <w:gridSpan w:val="2"/>
            <w:tcBorders>
              <w:left w:val="single" w:sz="4" w:space="0" w:color="231F20"/>
            </w:tcBorders>
          </w:tcPr>
          <w:p w:rsidR="00D92127" w:rsidRDefault="00D92127" w:rsidP="00FE30A6">
            <w:pPr>
              <w:spacing w:line="255" w:lineRule="auto"/>
            </w:pPr>
          </w:p>
          <w:p w:rsidR="00D92127" w:rsidRDefault="00D92127" w:rsidP="00FE30A6">
            <w:pPr>
              <w:spacing w:line="255" w:lineRule="auto"/>
            </w:pPr>
          </w:p>
          <w:p w:rsidR="00D92127" w:rsidRDefault="00D92127" w:rsidP="00FE30A6">
            <w:pPr>
              <w:spacing w:line="255" w:lineRule="auto"/>
            </w:pPr>
          </w:p>
          <w:p w:rsidR="00D92127" w:rsidRDefault="00D92127" w:rsidP="00FE30A6">
            <w:pPr>
              <w:spacing w:line="256" w:lineRule="auto"/>
            </w:pPr>
          </w:p>
          <w:p w:rsidR="00D92127" w:rsidRDefault="00D92127" w:rsidP="00FE30A6">
            <w:pPr>
              <w:pStyle w:val="TableText"/>
              <w:spacing w:before="78" w:line="263" w:lineRule="auto"/>
              <w:ind w:left="571" w:right="577" w:firstLine="220"/>
            </w:pPr>
            <w:r>
              <w:rPr>
                <w:color w:val="231F20"/>
                <w:spacing w:val="-1"/>
              </w:rPr>
              <w:t>答辩人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119" w:type="dxa"/>
            <w:gridSpan w:val="4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D92127" w:rsidRDefault="00D9212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D92127" w:rsidRDefault="00D92127" w:rsidP="00FE30A6">
            <w:pPr>
              <w:pStyle w:val="TableText"/>
              <w:spacing w:before="30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 xml:space="preserve">工作单位：                                         </w:t>
            </w:r>
            <w:r>
              <w:rPr>
                <w:color w:val="231F20"/>
                <w:spacing w:val="-2"/>
                <w:lang w:eastAsia="zh-CN"/>
              </w:rPr>
              <w:t xml:space="preserve">  职务：               联系电话：</w:t>
            </w:r>
          </w:p>
          <w:p w:rsidR="00D92127" w:rsidRDefault="00D92127" w:rsidP="00FE30A6">
            <w:pPr>
              <w:pStyle w:val="TableText"/>
              <w:spacing w:before="62" w:line="246" w:lineRule="auto"/>
              <w:ind w:left="86" w:right="4840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D92127" w:rsidRDefault="00D92127" w:rsidP="00FE30A6">
            <w:pPr>
              <w:pStyle w:val="TableText"/>
              <w:spacing w:before="43" w:line="236" w:lineRule="auto"/>
              <w:ind w:left="82" w:right="6020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D92127" w:rsidTr="00FE30A6">
        <w:trPr>
          <w:trHeight w:val="696"/>
        </w:trPr>
        <w:tc>
          <w:tcPr>
            <w:tcW w:w="2224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5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08" w:lineRule="auto"/>
              <w:ind w:left="79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答辩人</w:t>
            </w:r>
          </w:p>
          <w:p w:rsidR="00D92127" w:rsidRDefault="00D92127" w:rsidP="00FE30A6">
            <w:pPr>
              <w:pStyle w:val="TableText"/>
              <w:spacing w:before="69" w:line="207" w:lineRule="auto"/>
              <w:ind w:left="46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119" w:type="dxa"/>
            <w:gridSpan w:val="4"/>
            <w:tcBorders>
              <w:bottom w:val="nil"/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D92127" w:rsidRDefault="00D92127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D92127" w:rsidTr="00FE30A6">
        <w:trPr>
          <w:trHeight w:val="2037"/>
        </w:trPr>
        <w:tc>
          <w:tcPr>
            <w:tcW w:w="2224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D92127" w:rsidRDefault="00D9212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D92127" w:rsidRDefault="00D92127" w:rsidP="00FE30A6">
            <w:pPr>
              <w:pStyle w:val="TableText"/>
              <w:spacing w:before="75" w:line="205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D92127" w:rsidRDefault="00D92127" w:rsidP="00FE30A6">
            <w:pPr>
              <w:pStyle w:val="TableText"/>
              <w:spacing w:before="67" w:line="260" w:lineRule="auto"/>
              <w:ind w:left="84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D92127" w:rsidRDefault="00D92127" w:rsidP="00FE30A6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829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D92127" w:rsidRDefault="00D92127" w:rsidP="00FE30A6">
            <w:pPr>
              <w:spacing w:line="334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06" w:lineRule="auto"/>
              <w:ind w:left="587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D92127" w:rsidRDefault="00D92127" w:rsidP="00FE30A6">
            <w:pPr>
              <w:spacing w:line="327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D92127" w:rsidRDefault="00D9212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D92127" w:rsidRDefault="00D92127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D92127" w:rsidTr="00FE30A6">
        <w:trPr>
          <w:trHeight w:val="1042"/>
        </w:trPr>
        <w:tc>
          <w:tcPr>
            <w:tcW w:w="2224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D92127" w:rsidRDefault="00D92127" w:rsidP="00FE30A6">
            <w:pPr>
              <w:rPr>
                <w:lang w:eastAsia="zh-CN"/>
              </w:rPr>
            </w:pPr>
          </w:p>
        </w:tc>
        <w:tc>
          <w:tcPr>
            <w:tcW w:w="7119" w:type="dxa"/>
            <w:gridSpan w:val="4"/>
            <w:tcBorders>
              <w:top w:val="nil"/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73" w:line="209" w:lineRule="auto"/>
              <w:ind w:left="71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D92127" w:rsidRDefault="00D92127" w:rsidP="00FE30A6">
            <w:pPr>
              <w:pStyle w:val="TableText"/>
              <w:spacing w:before="66" w:line="237" w:lineRule="auto"/>
              <w:ind w:left="83" w:right="311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D92127" w:rsidRDefault="00D92127" w:rsidP="00D92127">
      <w:pPr>
        <w:pStyle w:val="a5"/>
        <w:rPr>
          <w:lang w:eastAsia="zh-CN"/>
        </w:rPr>
      </w:pPr>
    </w:p>
    <w:p w:rsidR="00D92127" w:rsidRDefault="00D92127" w:rsidP="00D92127">
      <w:pPr>
        <w:rPr>
          <w:lang w:eastAsia="zh-CN"/>
        </w:rPr>
        <w:sectPr w:rsidR="00D92127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24"/>
        <w:gridCol w:w="7119"/>
      </w:tblGrid>
      <w:tr w:rsidR="00D92127" w:rsidTr="00FE30A6">
        <w:trPr>
          <w:trHeight w:val="1737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spacing w:line="341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342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09" w:lineRule="auto"/>
              <w:ind w:left="377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D92127" w:rsidRDefault="00D92127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D92127" w:rsidRDefault="00D92127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>
              <w:rPr>
                <w:color w:val="231F20"/>
                <w:spacing w:val="-2"/>
                <w:lang w:eastAsia="zh-CN"/>
              </w:rPr>
              <w:t>联系电话：</w:t>
            </w:r>
          </w:p>
          <w:p w:rsidR="00D92127" w:rsidRDefault="00D92127" w:rsidP="00FE30A6">
            <w:pPr>
              <w:pStyle w:val="TableText"/>
              <w:spacing w:before="31" w:line="238" w:lineRule="auto"/>
              <w:ind w:left="82" w:right="1046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D92127" w:rsidTr="00FE30A6">
        <w:trPr>
          <w:trHeight w:val="715"/>
        </w:trPr>
        <w:tc>
          <w:tcPr>
            <w:tcW w:w="9343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87" w:line="168" w:lineRule="auto"/>
              <w:ind w:left="4073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D92127" w:rsidRDefault="00D92127" w:rsidP="00FE30A6">
            <w:pPr>
              <w:spacing w:line="228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（对原告诉讼请求的确认或者异议）</w:t>
            </w:r>
          </w:p>
        </w:tc>
      </w:tr>
      <w:tr w:rsidR="00D92127" w:rsidTr="00FE30A6">
        <w:trPr>
          <w:trHeight w:val="1734"/>
        </w:trPr>
        <w:tc>
          <w:tcPr>
            <w:tcW w:w="9343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6" w:right="84" w:firstLine="16"/>
              <w:rPr>
                <w:lang w:eastAsia="zh-CN"/>
              </w:rPr>
            </w:pPr>
            <w:r>
              <w:rPr>
                <w:color w:val="231F20"/>
                <w:spacing w:val="12"/>
                <w:lang w:eastAsia="zh-CN"/>
              </w:rPr>
              <w:t>1. 对赔偿因虚假陈述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导致的损失有无异议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2. 对主张连带责任有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2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4" w:right="84" w:firstLine="4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3. 对实现债权的费用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253" w:line="210" w:lineRule="auto"/>
              <w:ind w:left="82"/>
            </w:pPr>
            <w:r>
              <w:rPr>
                <w:color w:val="231F20"/>
                <w:spacing w:val="-6"/>
              </w:rPr>
              <w:t>4. 对其他请求有无异议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256" w:line="208" w:lineRule="auto"/>
              <w:ind w:left="85"/>
            </w:pPr>
            <w:r>
              <w:rPr>
                <w:color w:val="231F20"/>
                <w:spacing w:val="-6"/>
              </w:rPr>
              <w:t>5. 对标的总额有无异议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3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异议内容：</w:t>
            </w:r>
          </w:p>
        </w:tc>
      </w:tr>
      <w:tr w:rsidR="00D92127" w:rsidTr="00FE30A6">
        <w:trPr>
          <w:trHeight w:val="715"/>
        </w:trPr>
        <w:tc>
          <w:tcPr>
            <w:tcW w:w="9343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69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D92127" w:rsidRDefault="00D92127" w:rsidP="00FE30A6">
            <w:pPr>
              <w:spacing w:line="222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D92127" w:rsidTr="00FE30A6">
        <w:trPr>
          <w:trHeight w:val="1734"/>
        </w:trPr>
        <w:tc>
          <w:tcPr>
            <w:tcW w:w="9343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12"/>
                <w:lang w:eastAsia="zh-CN"/>
              </w:rPr>
              <w:t>1. 对存在虚假陈述行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为的情况有无异议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4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7" w:line="236" w:lineRule="auto"/>
              <w:ind w:left="80" w:right="84" w:firstLine="4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2. 对有无监管部门的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认定、处罚有无异议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8" w:line="236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3. 对原告交易情况有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7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7" w:line="237" w:lineRule="auto"/>
              <w:ind w:left="82" w:right="84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lastRenderedPageBreak/>
              <w:t>4. 对虚假陈述的重大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性有无异议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</w:tbl>
    <w:p w:rsidR="00D92127" w:rsidRDefault="00D92127" w:rsidP="00D92127">
      <w:pPr>
        <w:pStyle w:val="a5"/>
        <w:rPr>
          <w:lang w:eastAsia="zh-CN"/>
        </w:rPr>
      </w:pPr>
    </w:p>
    <w:p w:rsidR="00D92127" w:rsidRDefault="00D92127" w:rsidP="00D92127">
      <w:pPr>
        <w:rPr>
          <w:lang w:eastAsia="zh-CN"/>
        </w:rPr>
        <w:sectPr w:rsidR="00D92127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p w:rsidR="00D92127" w:rsidRDefault="00D92127" w:rsidP="00D9212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24"/>
        <w:gridCol w:w="7119"/>
      </w:tblGrid>
      <w:tr w:rsidR="00D92127" w:rsidTr="00FE30A6">
        <w:trPr>
          <w:trHeight w:val="1057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6" w:line="245" w:lineRule="auto"/>
              <w:ind w:left="82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5. 对虚假陈述与原告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交易行为之间的因果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关系有无异议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263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105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4" w:line="245" w:lineRule="auto"/>
              <w:ind w:left="84" w:right="84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6. 对虚假陈述与原告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损失之间的因果关系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26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2" w:right="84" w:firstLine="1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7. 对原告损失情况有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1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1734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4" w:line="251" w:lineRule="auto"/>
              <w:ind w:left="84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8. 对原告请求发行人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6"/>
                <w:lang w:eastAsia="zh-CN"/>
              </w:rPr>
              <w:t>的控股股东、实际控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制人、董监高、相关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责任人员承担连带责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任的情况有无异议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spacing w:line="260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60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2074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0" w:line="253" w:lineRule="auto"/>
              <w:ind w:left="82" w:right="84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14"/>
                <w:lang w:eastAsia="zh-CN"/>
              </w:rPr>
              <w:t>9. 对原告请求保荐机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构、承销机构、律师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6"/>
                <w:lang w:eastAsia="zh-CN"/>
              </w:rPr>
              <w:t>事务所、会计师事务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所等其他机构及其相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17"/>
                <w:lang w:eastAsia="zh-CN"/>
              </w:rPr>
              <w:t>关责任人员承担连带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责任的情况有无异议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spacing w:line="34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345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7" w:right="85" w:firstLine="15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有无其他免责 / 减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责事由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  <w:p w:rsidR="00D92127" w:rsidRDefault="00D9212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256" w:line="209" w:lineRule="auto"/>
              <w:ind w:left="102"/>
            </w:pPr>
            <w:r>
              <w:rPr>
                <w:color w:val="231F20"/>
                <w:spacing w:val="-3"/>
              </w:rPr>
              <w:t>11. 答辩依据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4" w:right="6020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D92127" w:rsidTr="00FE30A6">
        <w:trPr>
          <w:trHeight w:val="71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37" w:lineRule="auto"/>
              <w:ind w:left="84" w:right="85" w:firstLine="18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12. 其他需要说明的内</w:t>
            </w:r>
            <w:r>
              <w:rPr>
                <w:color w:val="231F20"/>
                <w:lang w:eastAsia="zh-CN"/>
              </w:rPr>
              <w:t xml:space="preserve"> 容（可另附页）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rPr>
                <w:lang w:eastAsia="zh-CN"/>
              </w:rPr>
            </w:pPr>
          </w:p>
        </w:tc>
      </w:tr>
      <w:tr w:rsidR="00D92127" w:rsidTr="00FE30A6">
        <w:trPr>
          <w:trHeight w:val="375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2" w:line="216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22"/>
                <w:lang w:eastAsia="zh-CN"/>
              </w:rPr>
              <w:t>13. 证据清单（可另附页）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rPr>
                <w:lang w:eastAsia="zh-CN"/>
              </w:rPr>
            </w:pPr>
          </w:p>
        </w:tc>
      </w:tr>
      <w:tr w:rsidR="00D92127" w:rsidTr="00FE30A6">
        <w:trPr>
          <w:trHeight w:val="465"/>
        </w:trPr>
        <w:tc>
          <w:tcPr>
            <w:tcW w:w="9343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spacing w:before="87" w:line="190" w:lineRule="auto"/>
              <w:ind w:left="3166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D92127" w:rsidTr="00FE30A6">
        <w:trPr>
          <w:trHeight w:val="1394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是否了解调解作为非诉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spacing w:val="14"/>
                <w:lang w:eastAsia="zh-CN"/>
              </w:rPr>
              <w:t>讼纠纷解决方式，</w:t>
            </w:r>
            <w:r>
              <w:rPr>
                <w:color w:val="231F20"/>
                <w:spacing w:val="-19"/>
                <w:lang w:eastAsia="zh-CN"/>
              </w:rPr>
              <w:t xml:space="preserve"> </w:t>
            </w:r>
            <w:r>
              <w:rPr>
                <w:color w:val="231F20"/>
                <w:spacing w:val="14"/>
                <w:lang w:eastAsia="zh-CN"/>
              </w:rPr>
              <w:t>能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3"/>
                <w:lang w:eastAsia="zh-CN"/>
              </w:rPr>
              <w:t>及时、高效、低成本、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不伤和气地解决纠纷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spacing w:line="259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59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D92127" w:rsidTr="00FE30A6">
        <w:trPr>
          <w:trHeight w:val="2416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spacing w:line="28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85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85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17"/>
                <w:lang w:eastAsia="zh-CN"/>
              </w:rPr>
              <w:t>是否了解先行调解解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6" w:line="258" w:lineRule="auto"/>
              <w:ind w:left="83" w:firstLine="19"/>
              <w:jc w:val="both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1. 立案后选择先行调解的，可以很快启动</w:t>
            </w:r>
            <w:r>
              <w:rPr>
                <w:color w:val="231F20"/>
                <w:spacing w:val="-1"/>
                <w:lang w:eastAsia="zh-CN"/>
              </w:rPr>
              <w:t>调解程序。如不同意调解，法院将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3"/>
                <w:lang w:eastAsia="zh-CN"/>
              </w:rPr>
              <w:t>依程序开庭审理案件，但可能需要经过较长一段时间的排期等待，且审</w:t>
            </w:r>
            <w:r>
              <w:rPr>
                <w:color w:val="231F20"/>
                <w:spacing w:val="2"/>
                <w:lang w:eastAsia="zh-CN"/>
              </w:rPr>
              <w:t>理、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执行周期相对较长。</w:t>
            </w:r>
          </w:p>
          <w:p w:rsidR="00D92127" w:rsidRDefault="00D92127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92127" w:rsidRDefault="00D92127" w:rsidP="00FE30A6">
            <w:pPr>
              <w:pStyle w:val="TableText"/>
              <w:spacing w:before="65" w:line="261" w:lineRule="auto"/>
              <w:ind w:left="84" w:right="88" w:firstLine="1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2. 选择先行调解，调解成功且自动履行的免交诉讼费用，申请司法确认的不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D92127" w:rsidRDefault="00D92127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</w:tbl>
    <w:p w:rsidR="00D92127" w:rsidRDefault="00D92127" w:rsidP="00D92127">
      <w:pPr>
        <w:pStyle w:val="a5"/>
      </w:pPr>
    </w:p>
    <w:p w:rsidR="00D92127" w:rsidRDefault="00D92127" w:rsidP="00D92127">
      <w:pPr>
        <w:sectPr w:rsidR="00D92127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D92127" w:rsidRDefault="00D92127" w:rsidP="00D92127">
      <w:pPr>
        <w:spacing w:before="41"/>
      </w:pPr>
    </w:p>
    <w:p w:rsidR="00D92127" w:rsidRDefault="00D92127" w:rsidP="00D92127">
      <w:pPr>
        <w:spacing w:before="41"/>
      </w:pPr>
    </w:p>
    <w:p w:rsidR="00D92127" w:rsidRDefault="00D92127" w:rsidP="00D92127">
      <w:pPr>
        <w:spacing w:before="41"/>
      </w:pPr>
    </w:p>
    <w:p w:rsidR="00D92127" w:rsidRDefault="00D92127" w:rsidP="00D9212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24"/>
        <w:gridCol w:w="7119"/>
      </w:tblGrid>
      <w:tr w:rsidR="00D92127" w:rsidTr="00FE30A6">
        <w:trPr>
          <w:trHeight w:val="3090"/>
        </w:trPr>
        <w:tc>
          <w:tcPr>
            <w:tcW w:w="2224" w:type="dxa"/>
            <w:tcBorders>
              <w:left w:val="single" w:sz="4" w:space="0" w:color="231F20"/>
            </w:tcBorders>
          </w:tcPr>
          <w:p w:rsidR="00D92127" w:rsidRDefault="00D92127" w:rsidP="00FE30A6">
            <w:pPr>
              <w:spacing w:line="297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98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98" w:lineRule="auto"/>
              <w:rPr>
                <w:lang w:eastAsia="zh-CN"/>
              </w:rPr>
            </w:pPr>
          </w:p>
          <w:p w:rsidR="00D92127" w:rsidRDefault="00D92127" w:rsidP="00FE30A6">
            <w:pPr>
              <w:spacing w:line="298" w:lineRule="auto"/>
              <w:rPr>
                <w:lang w:eastAsia="zh-CN"/>
              </w:rPr>
            </w:pPr>
          </w:p>
          <w:p w:rsidR="00D92127" w:rsidRDefault="00D92127" w:rsidP="00FE30A6">
            <w:pPr>
              <w:pStyle w:val="TableText"/>
              <w:spacing w:before="78" w:line="263" w:lineRule="auto"/>
              <w:ind w:left="83" w:right="85"/>
              <w:rPr>
                <w:lang w:eastAsia="zh-CN"/>
              </w:rPr>
            </w:pPr>
            <w:r>
              <w:rPr>
                <w:color w:val="231F20"/>
                <w:spacing w:val="17"/>
                <w:lang w:eastAsia="zh-CN"/>
              </w:rPr>
              <w:t>是否了解先行调解解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119" w:type="dxa"/>
            <w:tcBorders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85" w:line="256" w:lineRule="auto"/>
              <w:ind w:left="84" w:right="89" w:firstLine="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3. 首次调解不成功，但仍有继续调解意愿的，可以选择更换调解组织和调解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员再进行调解。调解无法达成一致意见的，法院将依程序排期开庭。</w:t>
            </w:r>
          </w:p>
          <w:p w:rsidR="00D92127" w:rsidRDefault="00D92127" w:rsidP="00FE30A6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92127" w:rsidRDefault="00D92127" w:rsidP="00FE30A6">
            <w:pPr>
              <w:pStyle w:val="TableText"/>
              <w:spacing w:before="65" w:line="261" w:lineRule="auto"/>
              <w:ind w:left="84" w:right="96" w:hanging="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 依照法律规定，调解具有保密性要求，调解过程不公开，调解协议未经当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事人同意不得公开。</w:t>
            </w:r>
          </w:p>
          <w:p w:rsidR="00D92127" w:rsidRDefault="00D92127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D92127" w:rsidRDefault="00D92127" w:rsidP="00FE30A6">
            <w:pPr>
              <w:pStyle w:val="TableText"/>
              <w:spacing w:before="66" w:line="261" w:lineRule="auto"/>
              <w:ind w:left="84" w:right="9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5. 调解达成的协议具有法律效力，可以依照法律规定申请司法确认，具有强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制执行效力。</w:t>
            </w:r>
          </w:p>
          <w:p w:rsidR="00D92127" w:rsidRDefault="00D92127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D92127" w:rsidTr="00FE30A6">
        <w:trPr>
          <w:trHeight w:val="1057"/>
        </w:trPr>
        <w:tc>
          <w:tcPr>
            <w:tcW w:w="2224" w:type="dxa"/>
            <w:tcBorders>
              <w:left w:val="single" w:sz="4" w:space="0" w:color="231F20"/>
              <w:bottom w:val="single" w:sz="4" w:space="0" w:color="231F20"/>
            </w:tcBorders>
          </w:tcPr>
          <w:p w:rsidR="00D92127" w:rsidRDefault="00D92127" w:rsidP="00FE30A6">
            <w:pPr>
              <w:spacing w:line="351" w:lineRule="auto"/>
            </w:pPr>
          </w:p>
          <w:p w:rsidR="00D92127" w:rsidRDefault="00D92127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119" w:type="dxa"/>
            <w:tcBorders>
              <w:bottom w:val="single" w:sz="4" w:space="0" w:color="231F20"/>
              <w:right w:val="single" w:sz="4" w:space="0" w:color="231F20"/>
            </w:tcBorders>
          </w:tcPr>
          <w:p w:rsidR="00D92127" w:rsidRDefault="00D92127" w:rsidP="00FE30A6">
            <w:pPr>
              <w:pStyle w:val="TableText"/>
              <w:spacing w:before="97" w:line="258" w:lineRule="auto"/>
              <w:ind w:left="86" w:right="6611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D92127" w:rsidRDefault="00D92127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D92127" w:rsidRDefault="00D92127" w:rsidP="00D92127">
      <w:pPr>
        <w:spacing w:before="155" w:line="215" w:lineRule="auto"/>
        <w:ind w:left="5379" w:right="887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59743E" w:rsidRDefault="0059743E">
      <w:pPr>
        <w:rPr>
          <w:lang w:eastAsia="zh-CN"/>
        </w:rPr>
      </w:pPr>
    </w:p>
    <w:sectPr w:rsidR="005974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43E" w:rsidRDefault="0059743E" w:rsidP="00D92127">
      <w:r>
        <w:separator/>
      </w:r>
    </w:p>
  </w:endnote>
  <w:endnote w:type="continuationSeparator" w:id="1">
    <w:p w:rsidR="0059743E" w:rsidRDefault="0059743E" w:rsidP="00D921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27" w:rsidRDefault="00D9212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251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27" w:rsidRDefault="00D92127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252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27" w:rsidRDefault="00D9212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253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43E" w:rsidRDefault="0059743E" w:rsidP="00D92127">
      <w:r>
        <w:separator/>
      </w:r>
    </w:p>
  </w:footnote>
  <w:footnote w:type="continuationSeparator" w:id="1">
    <w:p w:rsidR="0059743E" w:rsidRDefault="0059743E" w:rsidP="00D921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2127"/>
    <w:rsid w:val="0059743E"/>
    <w:rsid w:val="00D92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12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212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D921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212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D9212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D9212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D92127"/>
  </w:style>
  <w:style w:type="character" w:customStyle="1" w:styleId="Char1">
    <w:name w:val="正文文本 Char"/>
    <w:basedOn w:val="a0"/>
    <w:link w:val="a5"/>
    <w:semiHidden/>
    <w:rsid w:val="00D92127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D92127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364</Words>
  <Characters>2078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2025-06-13T07:32:00Z</dcterms:created>
  <dcterms:modified xsi:type="dcterms:W3CDTF">2025-06-13T07:32:00Z</dcterms:modified>
</cp:coreProperties>
</file>